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7C" w:rsidRDefault="00884388">
      <w:pPr>
        <w:spacing w:before="180" w:after="180" w:line="500" w:lineRule="exact"/>
        <w:jc w:val="center"/>
      </w:pPr>
      <w:bookmarkStart w:id="0" w:name="_GoBack"/>
      <w:bookmarkEnd w:id="0"/>
      <w:proofErr w:type="gramStart"/>
      <w:r>
        <w:rPr>
          <w:rFonts w:eastAsia="標楷體" w:cs="新細明體"/>
          <w:kern w:val="0"/>
          <w:sz w:val="40"/>
          <w:szCs w:val="40"/>
        </w:rPr>
        <w:t>崇右影藝</w:t>
      </w:r>
      <w:proofErr w:type="gramEnd"/>
      <w:r>
        <w:rPr>
          <w:rFonts w:eastAsia="標楷體" w:cs="新細明體"/>
          <w:kern w:val="0"/>
          <w:sz w:val="40"/>
          <w:szCs w:val="40"/>
        </w:rPr>
        <w:t>科技大學績優導師</w:t>
      </w:r>
      <w:r>
        <w:rPr>
          <w:rFonts w:eastAsia="標楷體"/>
          <w:sz w:val="40"/>
          <w:szCs w:val="40"/>
        </w:rPr>
        <w:t>遴選及獎勵辦法</w:t>
      </w:r>
    </w:p>
    <w:p w:rsidR="0023577C" w:rsidRDefault="00884388">
      <w:pPr>
        <w:pStyle w:val="11"/>
        <w:wordWrap w:val="0"/>
      </w:pPr>
      <w:r>
        <w:t>中華民國</w:t>
      </w:r>
      <w:r>
        <w:t>96</w:t>
      </w:r>
      <w:r>
        <w:t>年</w:t>
      </w:r>
      <w:r>
        <w:t>06</w:t>
      </w:r>
      <w:r>
        <w:t>月</w:t>
      </w:r>
      <w:r>
        <w:t>12</w:t>
      </w:r>
      <w:r>
        <w:t>日學生事務處處</w:t>
      </w:r>
      <w:proofErr w:type="gramStart"/>
      <w:r>
        <w:t>務</w:t>
      </w:r>
      <w:proofErr w:type="gramEnd"/>
      <w:r>
        <w:t>會議修正通過</w:t>
      </w:r>
    </w:p>
    <w:p w:rsidR="0023577C" w:rsidRDefault="00884388">
      <w:pPr>
        <w:pStyle w:val="11"/>
      </w:pPr>
      <w:r>
        <w:t>中華民國</w:t>
      </w:r>
      <w:r>
        <w:t>98</w:t>
      </w:r>
      <w:r>
        <w:t>年</w:t>
      </w:r>
      <w:r>
        <w:t>06</w:t>
      </w:r>
      <w:r>
        <w:t>月</w:t>
      </w:r>
      <w:r>
        <w:t>23</w:t>
      </w:r>
      <w:r>
        <w:t>日學生事務處處</w:t>
      </w:r>
      <w:proofErr w:type="gramStart"/>
      <w:r>
        <w:t>務</w:t>
      </w:r>
      <w:proofErr w:type="gramEnd"/>
      <w:r>
        <w:t>會議修正通過</w:t>
      </w:r>
    </w:p>
    <w:p w:rsidR="0023577C" w:rsidRDefault="00884388">
      <w:pPr>
        <w:pStyle w:val="11"/>
      </w:pPr>
      <w:r>
        <w:t>中華民國</w:t>
      </w:r>
      <w:r>
        <w:t>99</w:t>
      </w:r>
      <w:r>
        <w:t>年</w:t>
      </w:r>
      <w:r>
        <w:t>07</w:t>
      </w:r>
      <w:r>
        <w:t>月</w:t>
      </w:r>
      <w:r>
        <w:t>22</w:t>
      </w:r>
      <w:r>
        <w:t>日學生事務處處</w:t>
      </w:r>
      <w:proofErr w:type="gramStart"/>
      <w:r>
        <w:t>務</w:t>
      </w:r>
      <w:proofErr w:type="gramEnd"/>
      <w:r>
        <w:t>會議修正通過</w:t>
      </w:r>
    </w:p>
    <w:p w:rsidR="0023577C" w:rsidRDefault="00884388">
      <w:pPr>
        <w:pStyle w:val="11"/>
      </w:pPr>
      <w:r>
        <w:t>中華民國</w:t>
      </w:r>
      <w:r>
        <w:t>100</w:t>
      </w:r>
      <w:r>
        <w:t>年</w:t>
      </w:r>
      <w:r>
        <w:t>6</w:t>
      </w:r>
      <w:r>
        <w:t>月</w:t>
      </w:r>
      <w:r>
        <w:t>28</w:t>
      </w:r>
      <w:r>
        <w:t>日學生事務委員會議修正通過</w:t>
      </w:r>
    </w:p>
    <w:p w:rsidR="0023577C" w:rsidRDefault="00884388">
      <w:pPr>
        <w:pStyle w:val="11"/>
      </w:pPr>
      <w:r>
        <w:t>中華民國</w:t>
      </w:r>
      <w:r>
        <w:t>101</w:t>
      </w:r>
      <w:r>
        <w:t>年</w:t>
      </w:r>
      <w:r>
        <w:t>6</w:t>
      </w:r>
      <w:r>
        <w:t>月</w:t>
      </w:r>
      <w:r>
        <w:t>27</w:t>
      </w:r>
      <w:r>
        <w:t>日</w:t>
      </w:r>
      <w:r>
        <w:t>)</w:t>
      </w:r>
      <w:r>
        <w:t>學生事務委員會議修正通過</w:t>
      </w:r>
    </w:p>
    <w:p w:rsidR="0023577C" w:rsidRDefault="00884388">
      <w:pPr>
        <w:pStyle w:val="11"/>
      </w:pPr>
      <w:r>
        <w:t>中華民國</w:t>
      </w:r>
      <w:r>
        <w:t>102</w:t>
      </w:r>
      <w:r>
        <w:t>年</w:t>
      </w:r>
      <w:r>
        <w:t>6</w:t>
      </w:r>
      <w:r>
        <w:t>月</w:t>
      </w:r>
      <w:r>
        <w:t>25</w:t>
      </w:r>
      <w:r>
        <w:t>日學生事務委員會議修正通過</w:t>
      </w:r>
    </w:p>
    <w:p w:rsidR="0023577C" w:rsidRDefault="00884388">
      <w:pPr>
        <w:pStyle w:val="11"/>
        <w:wordWrap w:val="0"/>
      </w:pPr>
      <w:r>
        <w:t>中華民國</w:t>
      </w:r>
      <w:r>
        <w:t>104</w:t>
      </w:r>
      <w:r>
        <w:t>年</w:t>
      </w:r>
      <w:r>
        <w:t>1</w:t>
      </w:r>
      <w:r>
        <w:t>月</w:t>
      </w:r>
      <w:r>
        <w:t>12</w:t>
      </w:r>
      <w:r>
        <w:t>日學生事務委員會議修正通過</w:t>
      </w:r>
    </w:p>
    <w:p w:rsidR="0023577C" w:rsidRDefault="00884388">
      <w:pPr>
        <w:pStyle w:val="11"/>
      </w:pPr>
      <w:r>
        <w:t>中華民國</w:t>
      </w:r>
      <w:r>
        <w:t>105</w:t>
      </w:r>
      <w:r>
        <w:t>年</w:t>
      </w:r>
      <w:r>
        <w:t>6</w:t>
      </w:r>
      <w:r>
        <w:t>月</w:t>
      </w:r>
      <w:r>
        <w:t>21</w:t>
      </w:r>
      <w:r>
        <w:t>日學生事務委員會議修正通過</w:t>
      </w:r>
    </w:p>
    <w:p w:rsidR="0023577C" w:rsidRDefault="00884388">
      <w:pPr>
        <w:numPr>
          <w:ilvl w:val="0"/>
          <w:numId w:val="2"/>
        </w:numPr>
        <w:spacing w:line="500" w:lineRule="exact"/>
        <w:ind w:left="1134" w:hanging="1134"/>
        <w:jc w:val="both"/>
      </w:pPr>
      <w:r>
        <w:rPr>
          <w:rFonts w:eastAsia="標楷體" w:cs="新細明體"/>
          <w:kern w:val="0"/>
          <w:sz w:val="28"/>
          <w:szCs w:val="28"/>
        </w:rPr>
        <w:t>本校為獎勵優良導師，激發導師工作熱忱，特</w:t>
      </w:r>
      <w:proofErr w:type="gramStart"/>
      <w:r>
        <w:rPr>
          <w:rFonts w:eastAsia="標楷體" w:cs="新細明體"/>
          <w:kern w:val="0"/>
          <w:sz w:val="28"/>
          <w:szCs w:val="28"/>
        </w:rPr>
        <w:t>訂定績優</w:t>
      </w:r>
      <w:proofErr w:type="gramEnd"/>
      <w:r>
        <w:rPr>
          <w:rFonts w:eastAsia="標楷體" w:cs="新細明體"/>
          <w:kern w:val="0"/>
          <w:sz w:val="28"/>
          <w:szCs w:val="28"/>
        </w:rPr>
        <w:t>導師遴選及獎勵辦法（以下簡稱本辦法）。</w:t>
      </w:r>
    </w:p>
    <w:p w:rsidR="0023577C" w:rsidRDefault="00884388">
      <w:pPr>
        <w:numPr>
          <w:ilvl w:val="0"/>
          <w:numId w:val="2"/>
        </w:numPr>
        <w:spacing w:line="500" w:lineRule="exact"/>
        <w:ind w:left="840" w:hanging="840"/>
        <w:jc w:val="both"/>
      </w:pPr>
      <w:r>
        <w:rPr>
          <w:rFonts w:eastAsia="標楷體" w:cs="新細明體"/>
          <w:kern w:val="0"/>
          <w:sz w:val="28"/>
          <w:szCs w:val="28"/>
        </w:rPr>
        <w:t>依據本校導師制度實施辦法第九條規定訂定本辦法。</w:t>
      </w:r>
    </w:p>
    <w:p w:rsidR="0023577C" w:rsidRDefault="00884388">
      <w:pPr>
        <w:numPr>
          <w:ilvl w:val="0"/>
          <w:numId w:val="2"/>
        </w:numPr>
        <w:spacing w:line="500" w:lineRule="exact"/>
        <w:ind w:left="1120" w:hanging="1120"/>
        <w:jc w:val="both"/>
      </w:pPr>
      <w:r>
        <w:rPr>
          <w:rFonts w:eastAsia="標楷體" w:cs="新細明體"/>
          <w:kern w:val="0"/>
          <w:sz w:val="28"/>
          <w:szCs w:val="28"/>
        </w:rPr>
        <w:t>本辦法每學年辦理乙次；凡擔任本校班級導師須參與績優導師遴選。</w:t>
      </w:r>
    </w:p>
    <w:p w:rsidR="0023577C" w:rsidRDefault="00884388">
      <w:pPr>
        <w:numPr>
          <w:ilvl w:val="0"/>
          <w:numId w:val="2"/>
        </w:numPr>
        <w:spacing w:line="500" w:lineRule="exact"/>
        <w:ind w:left="1134" w:hanging="1134"/>
        <w:jc w:val="both"/>
      </w:pPr>
      <w:r>
        <w:rPr>
          <w:rFonts w:eastAsia="標楷體" w:cs="新細明體"/>
          <w:kern w:val="0"/>
          <w:sz w:val="28"/>
          <w:szCs w:val="28"/>
        </w:rPr>
        <w:t>本辦法由各業務相關單位與班級學生進行初評，並由學生諮商中心彙整</w:t>
      </w:r>
      <w:proofErr w:type="gramStart"/>
      <w:r>
        <w:rPr>
          <w:rFonts w:eastAsia="標楷體" w:cs="新細明體"/>
          <w:kern w:val="0"/>
          <w:sz w:val="28"/>
          <w:szCs w:val="28"/>
        </w:rPr>
        <w:t>後於績優</w:t>
      </w:r>
      <w:proofErr w:type="gramEnd"/>
      <w:r>
        <w:rPr>
          <w:rFonts w:eastAsia="標楷體" w:cs="新細明體"/>
          <w:kern w:val="0"/>
          <w:sz w:val="28"/>
          <w:szCs w:val="28"/>
        </w:rPr>
        <w:t>導師遴選委員會進行</w:t>
      </w:r>
      <w:proofErr w:type="gramStart"/>
      <w:r>
        <w:rPr>
          <w:rFonts w:eastAsia="標楷體" w:cs="新細明體"/>
          <w:kern w:val="0"/>
          <w:sz w:val="28"/>
          <w:szCs w:val="28"/>
        </w:rPr>
        <w:t>複</w:t>
      </w:r>
      <w:proofErr w:type="gramEnd"/>
      <w:r>
        <w:rPr>
          <w:rFonts w:eastAsia="標楷體" w:cs="新細明體"/>
          <w:kern w:val="0"/>
          <w:sz w:val="28"/>
          <w:szCs w:val="28"/>
        </w:rPr>
        <w:t>評，其遴選方式及獎勵辦法說明如下：</w:t>
      </w:r>
    </w:p>
    <w:p w:rsidR="0023577C" w:rsidRDefault="00884388">
      <w:pPr>
        <w:numPr>
          <w:ilvl w:val="0"/>
          <w:numId w:val="3"/>
        </w:numPr>
        <w:tabs>
          <w:tab w:val="left" w:pos="1134"/>
        </w:tabs>
        <w:spacing w:line="500" w:lineRule="exact"/>
        <w:ind w:left="1134" w:hanging="567"/>
        <w:jc w:val="both"/>
      </w:pPr>
      <w:r>
        <w:rPr>
          <w:rFonts w:eastAsia="標楷體"/>
          <w:sz w:val="28"/>
          <w:szCs w:val="28"/>
        </w:rPr>
        <w:t>由學</w:t>
      </w:r>
      <w:proofErr w:type="gramStart"/>
      <w:r>
        <w:rPr>
          <w:rFonts w:eastAsia="標楷體"/>
          <w:sz w:val="28"/>
          <w:szCs w:val="28"/>
        </w:rPr>
        <w:t>務</w:t>
      </w:r>
      <w:proofErr w:type="gramEnd"/>
      <w:r>
        <w:rPr>
          <w:rFonts w:eastAsia="標楷體"/>
          <w:sz w:val="28"/>
          <w:szCs w:val="28"/>
        </w:rPr>
        <w:t>長、教務長、總務長、軍訓室主任及各系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科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主任組成遴選委員會，依據評分標準及程序，於每學年度第二學期末進行遴選。</w:t>
      </w:r>
    </w:p>
    <w:p w:rsidR="0023577C" w:rsidRDefault="00884388">
      <w:pPr>
        <w:numPr>
          <w:ilvl w:val="0"/>
          <w:numId w:val="3"/>
        </w:numPr>
        <w:tabs>
          <w:tab w:val="left" w:pos="668"/>
        </w:tabs>
        <w:spacing w:line="500" w:lineRule="exact"/>
        <w:ind w:firstLine="87"/>
        <w:jc w:val="both"/>
      </w:pPr>
      <w:r>
        <w:rPr>
          <w:rFonts w:eastAsia="標楷體" w:cs="新細明體"/>
          <w:kern w:val="0"/>
          <w:sz w:val="28"/>
          <w:szCs w:val="28"/>
        </w:rPr>
        <w:t>績優導師遴選資格與方式</w:t>
      </w:r>
    </w:p>
    <w:p w:rsidR="0023577C" w:rsidRDefault="00884388">
      <w:pPr>
        <w:spacing w:line="500" w:lineRule="exact"/>
        <w:ind w:firstLine="1120"/>
        <w:jc w:val="both"/>
      </w:pPr>
      <w:r>
        <w:rPr>
          <w:rFonts w:eastAsia="標楷體" w:cs="新細明體"/>
          <w:kern w:val="0"/>
          <w:sz w:val="28"/>
          <w:szCs w:val="28"/>
        </w:rPr>
        <w:t>(</w:t>
      </w:r>
      <w:proofErr w:type="gramStart"/>
      <w:r>
        <w:rPr>
          <w:rFonts w:eastAsia="標楷體" w:cs="新細明體"/>
          <w:kern w:val="0"/>
          <w:sz w:val="28"/>
          <w:szCs w:val="28"/>
        </w:rPr>
        <w:t>一</w:t>
      </w:r>
      <w:proofErr w:type="gramEnd"/>
      <w:r>
        <w:rPr>
          <w:rFonts w:eastAsia="標楷體" w:cs="新細明體"/>
          <w:kern w:val="0"/>
          <w:sz w:val="28"/>
          <w:szCs w:val="28"/>
        </w:rPr>
        <w:t>)</w:t>
      </w:r>
      <w:r>
        <w:rPr>
          <w:rFonts w:eastAsia="標楷體" w:cs="新細明體"/>
          <w:kern w:val="0"/>
          <w:sz w:val="28"/>
          <w:szCs w:val="28"/>
        </w:rPr>
        <w:t>績優導師遴選資格</w:t>
      </w:r>
    </w:p>
    <w:p w:rsidR="0023577C" w:rsidRDefault="00884388">
      <w:pPr>
        <w:spacing w:line="500" w:lineRule="exact"/>
        <w:ind w:left="1980"/>
        <w:jc w:val="both"/>
      </w:pPr>
      <w:r>
        <w:rPr>
          <w:rFonts w:eastAsia="標楷體"/>
          <w:sz w:val="28"/>
          <w:szCs w:val="28"/>
        </w:rPr>
        <w:t>凡現任本校導師者均具備遴選資格。</w:t>
      </w:r>
    </w:p>
    <w:p w:rsidR="0023577C" w:rsidRDefault="00884388">
      <w:pPr>
        <w:spacing w:line="500" w:lineRule="exact"/>
        <w:ind w:left="1134"/>
        <w:jc w:val="both"/>
      </w:pPr>
      <w:r>
        <w:rPr>
          <w:rFonts w:eastAsia="標楷體" w:cs="新細明體"/>
          <w:kern w:val="0"/>
          <w:sz w:val="28"/>
          <w:szCs w:val="28"/>
        </w:rPr>
        <w:t>(</w:t>
      </w:r>
      <w:r>
        <w:rPr>
          <w:rFonts w:eastAsia="標楷體" w:cs="新細明體"/>
          <w:kern w:val="0"/>
          <w:sz w:val="28"/>
          <w:szCs w:val="28"/>
        </w:rPr>
        <w:t>二</w:t>
      </w:r>
      <w:r>
        <w:rPr>
          <w:rFonts w:eastAsia="標楷體" w:cs="新細明體"/>
          <w:kern w:val="0"/>
          <w:sz w:val="28"/>
          <w:szCs w:val="28"/>
        </w:rPr>
        <w:t>)</w:t>
      </w:r>
      <w:r>
        <w:rPr>
          <w:rFonts w:eastAsia="標楷體" w:cs="新細明體"/>
          <w:kern w:val="0"/>
          <w:sz w:val="28"/>
          <w:szCs w:val="28"/>
        </w:rPr>
        <w:t>績優導師遴選名額：</w:t>
      </w:r>
    </w:p>
    <w:p w:rsidR="0023577C" w:rsidRDefault="00884388">
      <w:pPr>
        <w:tabs>
          <w:tab w:val="left" w:pos="1701"/>
        </w:tabs>
        <w:spacing w:line="500" w:lineRule="exact"/>
        <w:ind w:left="2265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proofErr w:type="gramStart"/>
      <w:r>
        <w:rPr>
          <w:rFonts w:eastAsia="標楷體"/>
          <w:sz w:val="28"/>
          <w:szCs w:val="28"/>
        </w:rPr>
        <w:t>日間部當學年</w:t>
      </w:r>
      <w:proofErr w:type="gramEnd"/>
      <w:r>
        <w:rPr>
          <w:rFonts w:eastAsia="標楷體"/>
          <w:sz w:val="28"/>
          <w:szCs w:val="28"/>
        </w:rPr>
        <w:t>度班級數之</w:t>
      </w:r>
      <w:r>
        <w:rPr>
          <w:rFonts w:eastAsia="標楷體"/>
          <w:sz w:val="28"/>
          <w:szCs w:val="28"/>
        </w:rPr>
        <w:t>10%</w:t>
      </w:r>
      <w:r>
        <w:rPr>
          <w:rFonts w:eastAsia="標楷體"/>
          <w:sz w:val="28"/>
          <w:szCs w:val="28"/>
        </w:rPr>
        <w:t>為當</w:t>
      </w:r>
      <w:proofErr w:type="gramStart"/>
      <w:r>
        <w:rPr>
          <w:rFonts w:eastAsia="標楷體"/>
          <w:sz w:val="28"/>
          <w:szCs w:val="28"/>
        </w:rPr>
        <w:t>學年度績優</w:t>
      </w:r>
      <w:proofErr w:type="gramEnd"/>
      <w:r>
        <w:rPr>
          <w:rFonts w:eastAsia="標楷體"/>
          <w:sz w:val="28"/>
          <w:szCs w:val="28"/>
        </w:rPr>
        <w:t>導師名額。</w:t>
      </w:r>
    </w:p>
    <w:p w:rsidR="0023577C" w:rsidRDefault="00884388">
      <w:pPr>
        <w:tabs>
          <w:tab w:val="left" w:pos="1701"/>
        </w:tabs>
        <w:spacing w:line="500" w:lineRule="exact"/>
        <w:ind w:left="19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進修推廣部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</w:t>
      </w:r>
    </w:p>
    <w:p w:rsidR="0023577C" w:rsidRDefault="00884388">
      <w:pPr>
        <w:spacing w:line="500" w:lineRule="exact"/>
        <w:ind w:left="1200"/>
        <w:jc w:val="both"/>
      </w:pPr>
      <w:r>
        <w:rPr>
          <w:rFonts w:eastAsia="標楷體" w:cs="新細明體"/>
          <w:kern w:val="0"/>
          <w:sz w:val="28"/>
          <w:szCs w:val="28"/>
        </w:rPr>
        <w:t>(</w:t>
      </w:r>
      <w:r>
        <w:rPr>
          <w:rFonts w:eastAsia="標楷體" w:cs="新細明體"/>
          <w:kern w:val="0"/>
          <w:sz w:val="28"/>
          <w:szCs w:val="28"/>
        </w:rPr>
        <w:t>三</w:t>
      </w:r>
      <w:r>
        <w:rPr>
          <w:rFonts w:eastAsia="標楷體" w:cs="新細明體"/>
          <w:kern w:val="0"/>
          <w:sz w:val="28"/>
          <w:szCs w:val="28"/>
        </w:rPr>
        <w:t>)</w:t>
      </w:r>
      <w:r>
        <w:rPr>
          <w:rFonts w:eastAsia="標楷體" w:cs="新細明體"/>
          <w:kern w:val="0"/>
          <w:sz w:val="28"/>
          <w:szCs w:val="28"/>
        </w:rPr>
        <w:t>績優導師遴選方式：</w:t>
      </w:r>
    </w:p>
    <w:p w:rsidR="0023577C" w:rsidRDefault="00884388">
      <w:pPr>
        <w:spacing w:line="500" w:lineRule="exact"/>
        <w:ind w:left="2241" w:hanging="280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遴選工作由學</w:t>
      </w:r>
      <w:proofErr w:type="gramStart"/>
      <w:r>
        <w:rPr>
          <w:rFonts w:eastAsia="標楷體"/>
          <w:sz w:val="28"/>
          <w:szCs w:val="28"/>
        </w:rPr>
        <w:t>務</w:t>
      </w:r>
      <w:proofErr w:type="gramEnd"/>
      <w:r>
        <w:rPr>
          <w:rFonts w:eastAsia="標楷體"/>
          <w:sz w:val="28"/>
          <w:szCs w:val="28"/>
        </w:rPr>
        <w:t>處學生諮商中心負責統籌辦理。並於</w:t>
      </w:r>
      <w:r>
        <w:rPr>
          <w:rFonts w:eastAsia="標楷體" w:cs="新細明體"/>
          <w:kern w:val="0"/>
          <w:sz w:val="28"/>
          <w:szCs w:val="28"/>
        </w:rPr>
        <w:t>每學年第二學期結束前二</w:t>
      </w:r>
      <w:proofErr w:type="gramStart"/>
      <w:r>
        <w:rPr>
          <w:rFonts w:eastAsia="標楷體" w:cs="新細明體"/>
          <w:kern w:val="0"/>
          <w:sz w:val="28"/>
          <w:szCs w:val="28"/>
        </w:rPr>
        <w:t>週</w:t>
      </w:r>
      <w:proofErr w:type="gramEnd"/>
      <w:r>
        <w:rPr>
          <w:rFonts w:eastAsia="標楷體" w:cs="新細明體"/>
          <w:kern w:val="0"/>
          <w:sz w:val="28"/>
          <w:szCs w:val="28"/>
        </w:rPr>
        <w:t>完成績優導師遴選。</w:t>
      </w:r>
    </w:p>
    <w:p w:rsidR="0023577C" w:rsidRDefault="00884388">
      <w:pPr>
        <w:spacing w:line="500" w:lineRule="exact"/>
        <w:ind w:left="2265" w:hanging="280"/>
        <w:jc w:val="both"/>
      </w:pPr>
      <w:r>
        <w:rPr>
          <w:rFonts w:eastAsia="標楷體" w:cs="新細明體"/>
          <w:kern w:val="0"/>
          <w:sz w:val="28"/>
          <w:szCs w:val="28"/>
        </w:rPr>
        <w:t>2.</w:t>
      </w:r>
      <w:r>
        <w:rPr>
          <w:rFonts w:eastAsia="標楷體" w:cs="新細明體"/>
          <w:kern w:val="0"/>
          <w:sz w:val="28"/>
          <w:szCs w:val="28"/>
        </w:rPr>
        <w:t>導師工作績效評量表</w:t>
      </w:r>
      <w:r>
        <w:rPr>
          <w:rFonts w:eastAsia="標楷體" w:cs="新細明體"/>
          <w:kern w:val="0"/>
          <w:sz w:val="28"/>
          <w:szCs w:val="28"/>
        </w:rPr>
        <w:t>(80%</w:t>
      </w:r>
      <w:r>
        <w:rPr>
          <w:rFonts w:eastAsia="標楷體" w:cs="新細明體"/>
          <w:kern w:val="0"/>
          <w:sz w:val="28"/>
          <w:szCs w:val="28"/>
        </w:rPr>
        <w:t>，如附表</w:t>
      </w:r>
      <w:proofErr w:type="gramStart"/>
      <w:r>
        <w:rPr>
          <w:rFonts w:eastAsia="標楷體" w:cs="新細明體"/>
          <w:kern w:val="0"/>
          <w:sz w:val="28"/>
          <w:szCs w:val="28"/>
        </w:rPr>
        <w:t>一</w:t>
      </w:r>
      <w:proofErr w:type="gramEnd"/>
      <w:r>
        <w:rPr>
          <w:rFonts w:eastAsia="標楷體" w:cs="新細明體"/>
          <w:kern w:val="0"/>
          <w:sz w:val="28"/>
          <w:szCs w:val="28"/>
        </w:rPr>
        <w:t>)</w:t>
      </w:r>
      <w:r>
        <w:rPr>
          <w:rFonts w:eastAsia="標楷體" w:cs="新細明體"/>
          <w:kern w:val="0"/>
          <w:sz w:val="28"/>
          <w:szCs w:val="28"/>
        </w:rPr>
        <w:t>由系</w:t>
      </w:r>
      <w:r>
        <w:rPr>
          <w:rFonts w:eastAsia="標楷體" w:cs="新細明體"/>
          <w:kern w:val="0"/>
          <w:sz w:val="28"/>
          <w:szCs w:val="28"/>
          <w:u w:val="single"/>
        </w:rPr>
        <w:t>(</w:t>
      </w:r>
      <w:r>
        <w:rPr>
          <w:rFonts w:eastAsia="標楷體" w:cs="新細明體"/>
          <w:kern w:val="0"/>
          <w:sz w:val="28"/>
          <w:szCs w:val="28"/>
          <w:u w:val="single"/>
        </w:rPr>
        <w:t>科</w:t>
      </w:r>
      <w:r>
        <w:rPr>
          <w:rFonts w:eastAsia="標楷體" w:cs="新細明體"/>
          <w:kern w:val="0"/>
          <w:sz w:val="28"/>
          <w:szCs w:val="28"/>
          <w:u w:val="single"/>
        </w:rPr>
        <w:t>)</w:t>
      </w:r>
      <w:r>
        <w:rPr>
          <w:rFonts w:eastAsia="標楷體" w:cs="新細明體"/>
          <w:kern w:val="0"/>
          <w:sz w:val="28"/>
          <w:szCs w:val="28"/>
        </w:rPr>
        <w:t>主</w:t>
      </w:r>
      <w:r>
        <w:rPr>
          <w:rFonts w:eastAsia="標楷體" w:cs="新細明體"/>
          <w:kern w:val="0"/>
          <w:sz w:val="28"/>
          <w:szCs w:val="28"/>
        </w:rPr>
        <w:lastRenderedPageBreak/>
        <w:t>任及各相關單位依職掌分別辦理後，並依據學生意見反應表</w:t>
      </w:r>
      <w:r>
        <w:rPr>
          <w:rFonts w:eastAsia="標楷體" w:cs="新細明體"/>
          <w:kern w:val="0"/>
          <w:sz w:val="28"/>
          <w:szCs w:val="28"/>
        </w:rPr>
        <w:t>(20%</w:t>
      </w:r>
      <w:r>
        <w:rPr>
          <w:rFonts w:eastAsia="標楷體" w:cs="新細明體"/>
          <w:kern w:val="0"/>
          <w:sz w:val="28"/>
          <w:szCs w:val="28"/>
        </w:rPr>
        <w:t>，如附表二</w:t>
      </w:r>
      <w:r>
        <w:rPr>
          <w:rFonts w:eastAsia="標楷體" w:cs="新細明體"/>
          <w:kern w:val="0"/>
          <w:sz w:val="28"/>
          <w:szCs w:val="28"/>
        </w:rPr>
        <w:t>)</w:t>
      </w:r>
      <w:r>
        <w:rPr>
          <w:rFonts w:eastAsia="標楷體" w:cs="新細明體"/>
          <w:kern w:val="0"/>
          <w:sz w:val="28"/>
          <w:szCs w:val="28"/>
        </w:rPr>
        <w:t>由學生填寫評量，再由學</w:t>
      </w:r>
      <w:proofErr w:type="gramStart"/>
      <w:r>
        <w:rPr>
          <w:rFonts w:eastAsia="標楷體" w:cs="新細明體"/>
          <w:kern w:val="0"/>
          <w:sz w:val="28"/>
          <w:szCs w:val="28"/>
        </w:rPr>
        <w:t>務</w:t>
      </w:r>
      <w:proofErr w:type="gramEnd"/>
      <w:r>
        <w:rPr>
          <w:rFonts w:eastAsia="標楷體" w:cs="新細明體"/>
          <w:kern w:val="0"/>
          <w:sz w:val="28"/>
          <w:szCs w:val="28"/>
        </w:rPr>
        <w:t>處學生諮商中心彙整成績。按當</w:t>
      </w:r>
      <w:proofErr w:type="gramStart"/>
      <w:r>
        <w:rPr>
          <w:rFonts w:eastAsia="標楷體" w:cs="新細明體"/>
          <w:kern w:val="0"/>
          <w:sz w:val="28"/>
          <w:szCs w:val="28"/>
        </w:rPr>
        <w:t>學年度績優</w:t>
      </w:r>
      <w:proofErr w:type="gramEnd"/>
      <w:r>
        <w:rPr>
          <w:rFonts w:eastAsia="標楷體" w:cs="新細明體"/>
          <w:kern w:val="0"/>
          <w:sz w:val="28"/>
          <w:szCs w:val="28"/>
        </w:rPr>
        <w:t>導師遴選程序之名額進行初評，並由績優導師遴選委員會進行</w:t>
      </w:r>
      <w:proofErr w:type="gramStart"/>
      <w:r>
        <w:rPr>
          <w:rFonts w:eastAsia="標楷體" w:cs="新細明體"/>
          <w:kern w:val="0"/>
          <w:sz w:val="28"/>
          <w:szCs w:val="28"/>
        </w:rPr>
        <w:t>複</w:t>
      </w:r>
      <w:proofErr w:type="gramEnd"/>
      <w:r>
        <w:rPr>
          <w:rFonts w:eastAsia="標楷體" w:cs="新細明體"/>
          <w:kern w:val="0"/>
          <w:sz w:val="28"/>
          <w:szCs w:val="28"/>
        </w:rPr>
        <w:t>評，評選出當</w:t>
      </w:r>
      <w:proofErr w:type="gramStart"/>
      <w:r>
        <w:rPr>
          <w:rFonts w:eastAsia="標楷體" w:cs="新細明體"/>
          <w:kern w:val="0"/>
          <w:sz w:val="28"/>
          <w:szCs w:val="28"/>
        </w:rPr>
        <w:t>學年度績優</w:t>
      </w:r>
      <w:proofErr w:type="gramEnd"/>
      <w:r>
        <w:rPr>
          <w:rFonts w:eastAsia="標楷體" w:cs="新細明體"/>
          <w:kern w:val="0"/>
          <w:sz w:val="28"/>
          <w:szCs w:val="28"/>
        </w:rPr>
        <w:t>導師。</w:t>
      </w:r>
    </w:p>
    <w:p w:rsidR="0023577C" w:rsidRDefault="00884388">
      <w:pPr>
        <w:spacing w:line="500" w:lineRule="exact"/>
        <w:ind w:left="1985"/>
        <w:jc w:val="both"/>
      </w:pPr>
      <w:r>
        <w:rPr>
          <w:rFonts w:eastAsia="標楷體" w:cs="新細明體"/>
          <w:kern w:val="0"/>
          <w:sz w:val="28"/>
          <w:szCs w:val="28"/>
        </w:rPr>
        <w:t>3.</w:t>
      </w:r>
      <w:r>
        <w:rPr>
          <w:rFonts w:eastAsia="標楷體" w:cs="新細明體"/>
          <w:kern w:val="0"/>
          <w:sz w:val="28"/>
          <w:szCs w:val="28"/>
        </w:rPr>
        <w:t>績優導師遴選程序：</w:t>
      </w:r>
    </w:p>
    <w:p w:rsidR="0023577C" w:rsidRDefault="00884388">
      <w:pPr>
        <w:spacing w:line="500" w:lineRule="exact"/>
        <w:ind w:left="2833" w:hanging="347"/>
        <w:jc w:val="both"/>
      </w:pPr>
      <w:r>
        <w:rPr>
          <w:rFonts w:eastAsia="標楷體" w:cs="新細明體"/>
          <w:kern w:val="0"/>
          <w:sz w:val="28"/>
          <w:szCs w:val="28"/>
        </w:rPr>
        <w:t>(1)</w:t>
      </w:r>
      <w:r>
        <w:rPr>
          <w:rFonts w:eastAsia="標楷體" w:cs="新細明體"/>
          <w:kern w:val="0"/>
          <w:sz w:val="28"/>
          <w:szCs w:val="28"/>
        </w:rPr>
        <w:t>以系</w:t>
      </w:r>
      <w:r>
        <w:rPr>
          <w:rFonts w:eastAsia="標楷體" w:cs="新細明體"/>
          <w:kern w:val="0"/>
          <w:sz w:val="28"/>
          <w:szCs w:val="28"/>
        </w:rPr>
        <w:t>(</w:t>
      </w:r>
      <w:r>
        <w:rPr>
          <w:rFonts w:eastAsia="標楷體" w:cs="新細明體"/>
          <w:kern w:val="0"/>
          <w:sz w:val="28"/>
          <w:szCs w:val="28"/>
        </w:rPr>
        <w:t>科</w:t>
      </w:r>
      <w:r>
        <w:rPr>
          <w:rFonts w:eastAsia="標楷體" w:cs="新細明體"/>
          <w:kern w:val="0"/>
          <w:sz w:val="28"/>
          <w:szCs w:val="28"/>
        </w:rPr>
        <w:t>)</w:t>
      </w:r>
      <w:r>
        <w:rPr>
          <w:rFonts w:eastAsia="標楷體" w:cs="新細明體"/>
          <w:kern w:val="0"/>
          <w:sz w:val="28"/>
          <w:szCs w:val="28"/>
        </w:rPr>
        <w:t>為單位，班級數</w:t>
      </w:r>
      <w:r>
        <w:rPr>
          <w:rFonts w:eastAsia="標楷體" w:cs="新細明體"/>
          <w:kern w:val="0"/>
          <w:sz w:val="28"/>
          <w:szCs w:val="28"/>
        </w:rPr>
        <w:t>6</w:t>
      </w:r>
      <w:r>
        <w:rPr>
          <w:rFonts w:eastAsia="標楷體" w:cs="新細明體"/>
          <w:kern w:val="0"/>
          <w:sz w:val="28"/>
          <w:szCs w:val="28"/>
        </w:rPr>
        <w:t>班以下可推薦</w:t>
      </w:r>
      <w:r>
        <w:rPr>
          <w:rFonts w:eastAsia="標楷體" w:cs="新細明體"/>
          <w:kern w:val="0"/>
          <w:sz w:val="28"/>
          <w:szCs w:val="28"/>
        </w:rPr>
        <w:t>1</w:t>
      </w:r>
      <w:r>
        <w:rPr>
          <w:rFonts w:eastAsia="標楷體" w:cs="新細明體"/>
          <w:kern w:val="0"/>
          <w:sz w:val="28"/>
          <w:szCs w:val="28"/>
        </w:rPr>
        <w:t>位；</w:t>
      </w:r>
      <w:r>
        <w:rPr>
          <w:rFonts w:eastAsia="標楷體" w:cs="新細明體"/>
          <w:kern w:val="0"/>
          <w:sz w:val="28"/>
          <w:szCs w:val="28"/>
        </w:rPr>
        <w:t>6</w:t>
      </w:r>
      <w:r>
        <w:rPr>
          <w:rFonts w:eastAsia="標楷體" w:cs="新細明體"/>
          <w:kern w:val="0"/>
          <w:sz w:val="28"/>
          <w:szCs w:val="28"/>
        </w:rPr>
        <w:t>至</w:t>
      </w:r>
      <w:r>
        <w:rPr>
          <w:rFonts w:eastAsia="標楷體" w:cs="新細明體"/>
          <w:kern w:val="0"/>
          <w:sz w:val="28"/>
          <w:szCs w:val="28"/>
        </w:rPr>
        <w:t>12</w:t>
      </w:r>
      <w:r>
        <w:rPr>
          <w:rFonts w:eastAsia="標楷體" w:cs="新細明體"/>
          <w:kern w:val="0"/>
          <w:sz w:val="28"/>
          <w:szCs w:val="28"/>
        </w:rPr>
        <w:t>班可推薦</w:t>
      </w:r>
      <w:r>
        <w:rPr>
          <w:rFonts w:eastAsia="標楷體" w:cs="新細明體"/>
          <w:kern w:val="0"/>
          <w:sz w:val="28"/>
          <w:szCs w:val="28"/>
        </w:rPr>
        <w:t>2</w:t>
      </w:r>
      <w:r>
        <w:rPr>
          <w:rFonts w:eastAsia="標楷體" w:cs="新細明體"/>
          <w:kern w:val="0"/>
          <w:sz w:val="28"/>
          <w:szCs w:val="28"/>
        </w:rPr>
        <w:t>位，依此類推，遴選各系最優導師。</w:t>
      </w:r>
    </w:p>
    <w:p w:rsidR="0023577C" w:rsidRDefault="00884388">
      <w:pPr>
        <w:spacing w:line="500" w:lineRule="exact"/>
        <w:ind w:left="2833" w:hanging="423"/>
        <w:jc w:val="both"/>
      </w:pPr>
      <w:r>
        <w:rPr>
          <w:rFonts w:eastAsia="標楷體" w:cs="新細明體"/>
          <w:kern w:val="0"/>
          <w:sz w:val="28"/>
          <w:szCs w:val="28"/>
        </w:rPr>
        <w:t>(2)</w:t>
      </w:r>
      <w:r>
        <w:t xml:space="preserve"> </w:t>
      </w:r>
      <w:r>
        <w:rPr>
          <w:rFonts w:eastAsia="標楷體" w:cs="新細明體"/>
          <w:kern w:val="0"/>
          <w:sz w:val="28"/>
          <w:szCs w:val="28"/>
        </w:rPr>
        <w:t>以學群為單位，每位委員一票，不記名投票，由各系</w:t>
      </w:r>
      <w:r>
        <w:rPr>
          <w:rFonts w:eastAsia="標楷體" w:cs="新細明體"/>
          <w:kern w:val="0"/>
          <w:sz w:val="28"/>
          <w:szCs w:val="28"/>
        </w:rPr>
        <w:t>(</w:t>
      </w:r>
      <w:r>
        <w:rPr>
          <w:rFonts w:eastAsia="標楷體" w:cs="新細明體"/>
          <w:kern w:val="0"/>
          <w:sz w:val="28"/>
          <w:szCs w:val="28"/>
        </w:rPr>
        <w:t>科</w:t>
      </w:r>
      <w:r>
        <w:rPr>
          <w:rFonts w:eastAsia="標楷體" w:cs="新細明體"/>
          <w:kern w:val="0"/>
          <w:sz w:val="28"/>
          <w:szCs w:val="28"/>
        </w:rPr>
        <w:t>)</w:t>
      </w:r>
      <w:r>
        <w:rPr>
          <w:rFonts w:eastAsia="標楷體" w:cs="新細明體"/>
          <w:kern w:val="0"/>
          <w:sz w:val="28"/>
          <w:szCs w:val="28"/>
        </w:rPr>
        <w:t>最優導師中遴選出前若干名導師為當</w:t>
      </w:r>
      <w:proofErr w:type="gramStart"/>
      <w:r>
        <w:rPr>
          <w:rFonts w:eastAsia="標楷體" w:cs="新細明體"/>
          <w:kern w:val="0"/>
          <w:sz w:val="28"/>
          <w:szCs w:val="28"/>
        </w:rPr>
        <w:t>學年度績優</w:t>
      </w:r>
      <w:proofErr w:type="gramEnd"/>
      <w:r>
        <w:rPr>
          <w:rFonts w:eastAsia="標楷體" w:cs="新細明體"/>
          <w:kern w:val="0"/>
          <w:sz w:val="28"/>
          <w:szCs w:val="28"/>
        </w:rPr>
        <w:t>導師；如有同票數，則就同票數部分，全體出席委員再行舉手表決。</w:t>
      </w:r>
    </w:p>
    <w:p w:rsidR="0023577C" w:rsidRDefault="00884388">
      <w:pPr>
        <w:spacing w:line="500" w:lineRule="exact"/>
        <w:ind w:left="2693" w:hanging="283"/>
        <w:jc w:val="both"/>
      </w:pPr>
      <w:r>
        <w:rPr>
          <w:rFonts w:eastAsia="標楷體" w:cs="新細明體"/>
          <w:kern w:val="0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本校附設進修學院暨專科學校</w:t>
      </w:r>
      <w:r>
        <w:rPr>
          <w:rFonts w:eastAsia="標楷體" w:cs="新細明體"/>
          <w:kern w:val="0"/>
          <w:sz w:val="28"/>
          <w:szCs w:val="28"/>
        </w:rPr>
        <w:t>依現任導師遴選一名最優導師為當</w:t>
      </w:r>
      <w:proofErr w:type="gramStart"/>
      <w:r>
        <w:rPr>
          <w:rFonts w:eastAsia="標楷體" w:cs="新細明體"/>
          <w:kern w:val="0"/>
          <w:sz w:val="28"/>
          <w:szCs w:val="28"/>
        </w:rPr>
        <w:t>學年度績優</w:t>
      </w:r>
      <w:proofErr w:type="gramEnd"/>
      <w:r>
        <w:rPr>
          <w:rFonts w:eastAsia="標楷體" w:cs="新細明體"/>
          <w:kern w:val="0"/>
          <w:sz w:val="28"/>
          <w:szCs w:val="28"/>
        </w:rPr>
        <w:t>導師。</w:t>
      </w:r>
    </w:p>
    <w:p w:rsidR="0023577C" w:rsidRDefault="00884388">
      <w:pPr>
        <w:tabs>
          <w:tab w:val="left" w:pos="426"/>
        </w:tabs>
        <w:spacing w:line="500" w:lineRule="exact"/>
        <w:ind w:left="1274" w:hanging="1274"/>
        <w:jc w:val="both"/>
      </w:pPr>
      <w:r>
        <w:rPr>
          <w:rFonts w:eastAsia="標楷體"/>
          <w:sz w:val="28"/>
          <w:szCs w:val="28"/>
        </w:rPr>
        <w:t>第五條：</w:t>
      </w:r>
      <w:r>
        <w:rPr>
          <w:rFonts w:eastAsia="標楷體" w:cs="新細明體"/>
          <w:kern w:val="0"/>
          <w:sz w:val="28"/>
          <w:szCs w:val="28"/>
        </w:rPr>
        <w:t>獎勵方式</w:t>
      </w:r>
    </w:p>
    <w:p w:rsidR="0023577C" w:rsidRDefault="00884388">
      <w:pPr>
        <w:numPr>
          <w:ilvl w:val="0"/>
          <w:numId w:val="4"/>
        </w:numPr>
        <w:tabs>
          <w:tab w:val="left" w:pos="-54"/>
          <w:tab w:val="left" w:pos="654"/>
        </w:tabs>
        <w:spacing w:line="500" w:lineRule="exact"/>
        <w:ind w:firstLine="87"/>
        <w:jc w:val="both"/>
      </w:pPr>
      <w:r>
        <w:rPr>
          <w:rFonts w:eastAsia="標楷體" w:cs="新細明體"/>
          <w:kern w:val="0"/>
          <w:sz w:val="28"/>
          <w:szCs w:val="28"/>
        </w:rPr>
        <w:t>每學年第二學期「期末導師工作會報」中辦理公開表揚活</w:t>
      </w:r>
    </w:p>
    <w:p w:rsidR="0023577C" w:rsidRDefault="00884388">
      <w:pPr>
        <w:tabs>
          <w:tab w:val="left" w:pos="426"/>
          <w:tab w:val="left" w:pos="1134"/>
        </w:tabs>
        <w:spacing w:line="500" w:lineRule="exact"/>
        <w:ind w:left="567"/>
        <w:jc w:val="both"/>
      </w:pPr>
      <w:r>
        <w:rPr>
          <w:rFonts w:eastAsia="標楷體" w:cs="新細明體"/>
          <w:kern w:val="0"/>
          <w:sz w:val="28"/>
          <w:szCs w:val="28"/>
        </w:rPr>
        <w:t xml:space="preserve">    </w:t>
      </w:r>
      <w:r>
        <w:rPr>
          <w:rFonts w:eastAsia="標楷體" w:cs="新細明體"/>
          <w:kern w:val="0"/>
          <w:sz w:val="28"/>
          <w:szCs w:val="28"/>
        </w:rPr>
        <w:t>動。</w:t>
      </w:r>
    </w:p>
    <w:p w:rsidR="0023577C" w:rsidRDefault="00884388">
      <w:pPr>
        <w:numPr>
          <w:ilvl w:val="0"/>
          <w:numId w:val="4"/>
        </w:numPr>
        <w:tabs>
          <w:tab w:val="left" w:pos="682"/>
        </w:tabs>
        <w:spacing w:line="500" w:lineRule="exact"/>
        <w:ind w:firstLine="87"/>
        <w:jc w:val="both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學校編列預算頒發獎金與獎狀，以茲鼓勵。</w:t>
      </w:r>
    </w:p>
    <w:p w:rsidR="0023577C" w:rsidRDefault="00884388">
      <w:pPr>
        <w:numPr>
          <w:ilvl w:val="0"/>
          <w:numId w:val="4"/>
        </w:numPr>
        <w:tabs>
          <w:tab w:val="left" w:pos="668"/>
        </w:tabs>
        <w:spacing w:line="500" w:lineRule="exact"/>
        <w:ind w:firstLine="87"/>
        <w:jc w:val="both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教師評鑑輔導項目中之評分要項。</w:t>
      </w:r>
    </w:p>
    <w:p w:rsidR="0023577C" w:rsidRDefault="00884388">
      <w:pPr>
        <w:spacing w:line="500" w:lineRule="exact"/>
        <w:ind w:left="1134" w:hanging="1134"/>
        <w:jc w:val="both"/>
      </w:pPr>
      <w:r>
        <w:rPr>
          <w:rFonts w:eastAsia="標楷體" w:cs="新細明體"/>
          <w:kern w:val="0"/>
          <w:sz w:val="28"/>
          <w:szCs w:val="28"/>
        </w:rPr>
        <w:t>第六條：本辦法經學生事務處會議通過，並陳　校長核定後實施，修正時亦同。</w:t>
      </w:r>
    </w:p>
    <w:p w:rsidR="0023577C" w:rsidRDefault="00884388">
      <w:pPr>
        <w:pageBreakBefore/>
        <w:snapToGrid w:val="0"/>
      </w:pPr>
      <w:r>
        <w:rPr>
          <w:rFonts w:eastAsia="標楷體"/>
          <w:b/>
          <w:bCs/>
        </w:rPr>
        <w:lastRenderedPageBreak/>
        <w:t>附表</w:t>
      </w:r>
      <w:proofErr w:type="gramStart"/>
      <w:r>
        <w:rPr>
          <w:rFonts w:eastAsia="標楷體"/>
          <w:b/>
          <w:bCs/>
        </w:rPr>
        <w:t>一</w:t>
      </w:r>
      <w:proofErr w:type="gramEnd"/>
    </w:p>
    <w:p w:rsidR="0023577C" w:rsidRDefault="00884388">
      <w:pPr>
        <w:snapToGrid w:val="0"/>
        <w:jc w:val="center"/>
      </w:pPr>
      <w:proofErr w:type="gramStart"/>
      <w:r>
        <w:rPr>
          <w:rFonts w:eastAsia="標楷體"/>
          <w:sz w:val="36"/>
          <w:szCs w:val="36"/>
        </w:rPr>
        <w:t>崇右影藝</w:t>
      </w:r>
      <w:proofErr w:type="gramEnd"/>
      <w:r>
        <w:rPr>
          <w:rFonts w:eastAsia="標楷體"/>
          <w:sz w:val="36"/>
          <w:szCs w:val="36"/>
        </w:rPr>
        <w:t xml:space="preserve">科技大學　</w:t>
      </w:r>
      <w:proofErr w:type="gramStart"/>
      <w:r>
        <w:rPr>
          <w:rFonts w:eastAsia="標楷體"/>
          <w:sz w:val="36"/>
          <w:szCs w:val="36"/>
        </w:rPr>
        <w:t>學年度績優</w:t>
      </w:r>
      <w:proofErr w:type="gramEnd"/>
      <w:r>
        <w:rPr>
          <w:rFonts w:eastAsia="標楷體"/>
          <w:sz w:val="36"/>
          <w:szCs w:val="36"/>
        </w:rPr>
        <w:t>導師工作量表</w:t>
      </w:r>
    </w:p>
    <w:p w:rsidR="0023577C" w:rsidRDefault="00884388">
      <w:pPr>
        <w:tabs>
          <w:tab w:val="left" w:pos="6700"/>
          <w:tab w:val="left" w:pos="8280"/>
        </w:tabs>
        <w:snapToGrid w:val="0"/>
        <w:ind w:firstLine="520"/>
        <w:jc w:val="both"/>
      </w:pPr>
      <w:r>
        <w:rPr>
          <w:rFonts w:eastAsia="標楷體"/>
          <w:sz w:val="26"/>
          <w:szCs w:val="26"/>
        </w:rPr>
        <w:t xml:space="preserve">系別：　　　　　　　　　　班級：　　　　　　　　　　導師：　　　　　　</w:t>
      </w:r>
    </w:p>
    <w:tbl>
      <w:tblPr>
        <w:tblW w:w="98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101"/>
        <w:gridCol w:w="662"/>
        <w:gridCol w:w="567"/>
        <w:gridCol w:w="567"/>
        <w:gridCol w:w="567"/>
        <w:gridCol w:w="1525"/>
      </w:tblGrid>
      <w:tr w:rsidR="0023577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項　目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　量　事　項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系（科）自評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ind w:right="3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rPr>
                <w:rFonts w:eastAsia="標楷體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rPr>
                <w:rFonts w:eastAsia="標楷體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得分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51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班級經營。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&lt;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&gt;</w:t>
            </w:r>
            <w:r>
              <w:rPr>
                <w:rFonts w:eastAsia="標楷體"/>
              </w:rPr>
              <w:t>自評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該班學生休退學之輔導狀況。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（系</w:t>
            </w:r>
            <w:r>
              <w:rPr>
                <w:rFonts w:eastAsia="標楷體"/>
              </w:rPr>
              <w:t>&lt;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&gt;</w:t>
            </w:r>
            <w:r>
              <w:rPr>
                <w:rFonts w:eastAsia="標楷體"/>
              </w:rPr>
              <w:t>自評）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負責本班安全並有效處理偶發事件。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（系</w:t>
            </w:r>
            <w:r>
              <w:rPr>
                <w:rFonts w:eastAsia="標楷體"/>
              </w:rPr>
              <w:t>&lt;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&gt;</w:t>
            </w:r>
            <w:r>
              <w:rPr>
                <w:rFonts w:eastAsia="標楷體"/>
              </w:rPr>
              <w:t>自評）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配合各項活動辦理及協助校園安全維護工作。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軍訓室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學生生涯教育含教室整潔及缺</w:t>
            </w:r>
            <w:proofErr w:type="gramStart"/>
            <w:r>
              <w:rPr>
                <w:rFonts w:eastAsia="標楷體"/>
              </w:rPr>
              <w:t>曠</w:t>
            </w:r>
            <w:proofErr w:type="gramEnd"/>
            <w:r>
              <w:rPr>
                <w:rFonts w:eastAsia="標楷體"/>
              </w:rPr>
              <w:t>、行為晤談工作。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生輔組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參與各類集會活動之出席率及學生缺</w:t>
            </w:r>
            <w:proofErr w:type="gramStart"/>
            <w:r>
              <w:rPr>
                <w:rFonts w:eastAsia="標楷體"/>
              </w:rPr>
              <w:t>曠</w:t>
            </w:r>
            <w:proofErr w:type="gramEnd"/>
            <w:r>
              <w:rPr>
                <w:rFonts w:eastAsia="標楷體"/>
              </w:rPr>
              <w:t>獎懲之掌握。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生輔組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7C" w:rsidRDefault="00884388">
            <w:pPr>
              <w:snapToGrid w:val="0"/>
              <w:ind w:right="120"/>
              <w:rPr>
                <w:rFonts w:eastAsia="標楷體"/>
              </w:rPr>
            </w:pPr>
            <w:r>
              <w:rPr>
                <w:rFonts w:eastAsia="標楷體"/>
              </w:rPr>
              <w:t>有效輔導學生或關懷校內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外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住宿生生活常規作息。</w:t>
            </w:r>
            <w:r>
              <w:rPr>
                <w:rFonts w:eastAsia="標楷體"/>
              </w:rPr>
              <w:t xml:space="preserve">                           (</w:t>
            </w:r>
            <w:r>
              <w:rPr>
                <w:rFonts w:eastAsia="標楷體"/>
              </w:rPr>
              <w:t>生輔組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協助辦理課外活動指導組相關活動。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課指組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妥善規劃導師時間且輔導學生完成紀錄，並於當日送學</w:t>
            </w:r>
            <w:proofErr w:type="gramStart"/>
            <w:r>
              <w:rPr>
                <w:rFonts w:eastAsia="標楷體"/>
              </w:rPr>
              <w:t>諮</w:t>
            </w:r>
            <w:proofErr w:type="gramEnd"/>
            <w:r>
              <w:rPr>
                <w:rFonts w:eastAsia="標楷體"/>
              </w:rPr>
              <w:t>中心。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</w:t>
            </w:r>
            <w:proofErr w:type="gramStart"/>
            <w:r>
              <w:rPr>
                <w:rFonts w:eastAsia="標楷體"/>
              </w:rPr>
              <w:t>諮</w:t>
            </w:r>
            <w:proofErr w:type="gramEnd"/>
            <w:r>
              <w:rPr>
                <w:rFonts w:eastAsia="標楷體"/>
              </w:rPr>
              <w:t>中心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隨時與學生談話之個人談話紀錄簿，於期末考試前一</w:t>
            </w:r>
            <w:proofErr w:type="gramStart"/>
            <w:r>
              <w:rPr>
                <w:rFonts w:eastAsia="標楷體"/>
                <w:sz w:val="22"/>
                <w:szCs w:val="22"/>
              </w:rPr>
              <w:t>週</w:t>
            </w:r>
            <w:proofErr w:type="gramEnd"/>
            <w:r>
              <w:rPr>
                <w:rFonts w:eastAsia="標楷體"/>
                <w:sz w:val="22"/>
                <w:szCs w:val="22"/>
              </w:rPr>
              <w:t>將紀錄送學</w:t>
            </w:r>
            <w:proofErr w:type="gramStart"/>
            <w:r>
              <w:rPr>
                <w:rFonts w:eastAsia="標楷體"/>
                <w:sz w:val="22"/>
                <w:szCs w:val="22"/>
              </w:rPr>
              <w:t>諮</w:t>
            </w:r>
            <w:proofErr w:type="gramEnd"/>
            <w:r>
              <w:rPr>
                <w:rFonts w:eastAsia="標楷體"/>
                <w:sz w:val="22"/>
                <w:szCs w:val="22"/>
              </w:rPr>
              <w:t>中心。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</w:t>
            </w:r>
            <w:proofErr w:type="gramStart"/>
            <w:r>
              <w:rPr>
                <w:rFonts w:eastAsia="標楷體"/>
              </w:rPr>
              <w:t>諮</w:t>
            </w:r>
            <w:proofErr w:type="gramEnd"/>
            <w:r>
              <w:rPr>
                <w:rFonts w:eastAsia="標楷體"/>
              </w:rPr>
              <w:t>中心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協助學</w:t>
            </w:r>
            <w:proofErr w:type="gramStart"/>
            <w:r>
              <w:rPr>
                <w:rFonts w:eastAsia="標楷體"/>
              </w:rPr>
              <w:t>諮</w:t>
            </w:r>
            <w:proofErr w:type="gramEnd"/>
            <w:r>
              <w:rPr>
                <w:rFonts w:eastAsia="標楷體"/>
              </w:rPr>
              <w:t>中心相關輔導及活動辦理。</w:t>
            </w:r>
          </w:p>
          <w:p w:rsidR="0023577C" w:rsidRDefault="00884388">
            <w:pPr>
              <w:snapToGrid w:val="0"/>
              <w:jc w:val="right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</w:t>
            </w:r>
            <w:proofErr w:type="gramStart"/>
            <w:r>
              <w:rPr>
                <w:rFonts w:eastAsia="標楷體"/>
              </w:rPr>
              <w:t>諮</w:t>
            </w:r>
            <w:proofErr w:type="gramEnd"/>
            <w:r>
              <w:rPr>
                <w:rFonts w:eastAsia="標楷體"/>
              </w:rPr>
              <w:t>中心</w:t>
            </w:r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協助辦理學生運動、健康促進活動。</w:t>
            </w:r>
          </w:p>
          <w:p w:rsidR="0023577C" w:rsidRDefault="0088438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體衛組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5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ind w:firstLine="150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總計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系主任</w:t>
            </w:r>
            <w:r>
              <w:rPr>
                <w:rFonts w:eastAsia="標楷體"/>
                <w:sz w:val="30"/>
                <w:szCs w:val="30"/>
              </w:rPr>
              <w:t>(</w:t>
            </w:r>
            <w:r>
              <w:rPr>
                <w:rFonts w:eastAsia="標楷體"/>
                <w:sz w:val="30"/>
                <w:szCs w:val="30"/>
              </w:rPr>
              <w:t>學</w:t>
            </w:r>
            <w:proofErr w:type="gramStart"/>
            <w:r>
              <w:rPr>
                <w:rFonts w:eastAsia="標楷體"/>
                <w:sz w:val="30"/>
                <w:szCs w:val="30"/>
              </w:rPr>
              <w:t>務</w:t>
            </w:r>
            <w:proofErr w:type="gramEnd"/>
            <w:r>
              <w:rPr>
                <w:rFonts w:eastAsia="標楷體"/>
                <w:sz w:val="30"/>
                <w:szCs w:val="30"/>
              </w:rPr>
              <w:t>處相關單位</w:t>
            </w:r>
            <w:r>
              <w:rPr>
                <w:rFonts w:eastAsia="標楷體"/>
                <w:sz w:val="30"/>
                <w:szCs w:val="30"/>
              </w:rPr>
              <w:t>)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學</w:t>
            </w:r>
            <w:proofErr w:type="gramStart"/>
            <w:r>
              <w:rPr>
                <w:rFonts w:eastAsia="標楷體"/>
                <w:sz w:val="30"/>
                <w:szCs w:val="30"/>
              </w:rPr>
              <w:t>務</w:t>
            </w:r>
            <w:proofErr w:type="gramEnd"/>
            <w:r>
              <w:rPr>
                <w:rFonts w:eastAsia="標楷體"/>
                <w:sz w:val="30"/>
                <w:szCs w:val="30"/>
              </w:rPr>
              <w:t>長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5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23577C">
            <w:pPr>
              <w:snapToGrid w:val="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</w:tbl>
    <w:p w:rsidR="0023577C" w:rsidRDefault="00884388">
      <w:proofErr w:type="gramStart"/>
      <w:r>
        <w:rPr>
          <w:rFonts w:eastAsia="標楷體"/>
        </w:rPr>
        <w:t>＊</w:t>
      </w:r>
      <w:proofErr w:type="gramEnd"/>
      <w:r>
        <w:rPr>
          <w:rFonts w:eastAsia="標楷體"/>
        </w:rPr>
        <w:t>請就所負責之評分項目欄內評分，簽名後送交學</w:t>
      </w:r>
      <w:proofErr w:type="gramStart"/>
      <w:r>
        <w:rPr>
          <w:rFonts w:eastAsia="標楷體"/>
        </w:rPr>
        <w:t>諮</w:t>
      </w:r>
      <w:proofErr w:type="gramEnd"/>
      <w:r>
        <w:rPr>
          <w:rFonts w:eastAsia="標楷體"/>
        </w:rPr>
        <w:t>中心彙整，謝謝！</w:t>
      </w:r>
    </w:p>
    <w:p w:rsidR="0023577C" w:rsidRDefault="00884388">
      <w:pPr>
        <w:pageBreakBefore/>
      </w:pPr>
      <w:r>
        <w:rPr>
          <w:rFonts w:eastAsia="標楷體"/>
          <w:b/>
        </w:rPr>
        <w:lastRenderedPageBreak/>
        <w:t>附表二</w:t>
      </w:r>
    </w:p>
    <w:p w:rsidR="0023577C" w:rsidRDefault="00884388">
      <w:pPr>
        <w:spacing w:before="360" w:line="0" w:lineRule="atLeast"/>
        <w:jc w:val="center"/>
      </w:pPr>
      <w:proofErr w:type="gramStart"/>
      <w:r>
        <w:rPr>
          <w:rFonts w:eastAsia="標楷體"/>
          <w:b/>
          <w:sz w:val="28"/>
          <w:szCs w:val="28"/>
        </w:rPr>
        <w:t>崇右影藝</w:t>
      </w:r>
      <w:proofErr w:type="gramEnd"/>
      <w:r>
        <w:rPr>
          <w:rFonts w:eastAsia="標楷體"/>
          <w:b/>
          <w:sz w:val="28"/>
          <w:szCs w:val="28"/>
        </w:rPr>
        <w:t>科技大學導師制度「學生意見反應」題目</w:t>
      </w:r>
    </w:p>
    <w:p w:rsidR="0023577C" w:rsidRDefault="00884388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before="180" w:line="0" w:lineRule="atLeast"/>
        <w:jc w:val="both"/>
      </w:pPr>
      <w:r>
        <w:rPr>
          <w:rFonts w:eastAsia="標楷體"/>
        </w:rPr>
        <w:t>親愛的同學，您好：</w:t>
      </w:r>
    </w:p>
    <w:p w:rsidR="0023577C" w:rsidRDefault="00884388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ind w:firstLine="480"/>
        <w:jc w:val="both"/>
      </w:pPr>
      <w:r>
        <w:rPr>
          <w:rFonts w:eastAsia="標楷體"/>
        </w:rPr>
        <w:t>這份調查旨在瞭解各班學生對班級導師輔導情形，亟須您寶貴的意見。</w:t>
      </w:r>
    </w:p>
    <w:p w:rsidR="0023577C" w:rsidRDefault="00884388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ind w:firstLine="480"/>
        <w:jc w:val="both"/>
      </w:pPr>
      <w:r>
        <w:rPr>
          <w:rFonts w:eastAsia="標楷體"/>
        </w:rPr>
        <w:t>調查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不記名方式，答案更無所謂對錯，只代表您對該問題的看法與感受。請依據心中的真實想法作答，承蒙您的支持與協助，謹致衷心感謝！敬祝</w:t>
      </w:r>
    </w:p>
    <w:p w:rsidR="0023577C" w:rsidRDefault="00884388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0" w:lineRule="atLeast"/>
        <w:ind w:firstLine="480"/>
        <w:jc w:val="both"/>
      </w:pPr>
      <w:r>
        <w:rPr>
          <w:rFonts w:eastAsia="標楷體"/>
        </w:rPr>
        <w:t>敬祝</w:t>
      </w:r>
      <w:r>
        <w:rPr>
          <w:rFonts w:eastAsia="標楷體"/>
        </w:rPr>
        <w:t xml:space="preserve"> </w:t>
      </w:r>
    </w:p>
    <w:p w:rsidR="0023577C" w:rsidRDefault="00884388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0" w:lineRule="atLeast"/>
        <w:ind w:firstLine="480"/>
        <w:jc w:val="both"/>
      </w:pPr>
      <w:r>
        <w:rPr>
          <w:rFonts w:eastAsia="標楷體"/>
        </w:rPr>
        <w:t xml:space="preserve">      </w:t>
      </w:r>
      <w:r>
        <w:rPr>
          <w:rFonts w:eastAsia="標楷體"/>
        </w:rPr>
        <w:t>學業進步！</w:t>
      </w:r>
    </w:p>
    <w:p w:rsidR="0023577C" w:rsidRDefault="00884388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360" w:lineRule="exact"/>
        <w:ind w:firstLine="4560"/>
        <w:jc w:val="right"/>
      </w:pPr>
      <w:r>
        <w:rPr>
          <w:rFonts w:eastAsia="標楷體"/>
        </w:rPr>
        <w:t xml:space="preserve">        </w:t>
      </w:r>
      <w:proofErr w:type="gramStart"/>
      <w:r>
        <w:rPr>
          <w:rFonts w:eastAsia="標楷體"/>
        </w:rPr>
        <w:t>崇右影藝</w:t>
      </w:r>
      <w:proofErr w:type="gramEnd"/>
      <w:r>
        <w:rPr>
          <w:rFonts w:eastAsia="標楷體"/>
        </w:rPr>
        <w:t>科技大學</w:t>
      </w:r>
      <w:r>
        <w:rPr>
          <w:rFonts w:eastAsia="標楷體"/>
        </w:rPr>
        <w:t xml:space="preserve"> </w:t>
      </w:r>
      <w:r>
        <w:rPr>
          <w:rFonts w:eastAsia="標楷體"/>
        </w:rPr>
        <w:t>學</w:t>
      </w:r>
      <w:proofErr w:type="gramStart"/>
      <w:r>
        <w:rPr>
          <w:rFonts w:eastAsia="標楷體"/>
        </w:rPr>
        <w:t>務</w:t>
      </w:r>
      <w:proofErr w:type="gramEnd"/>
      <w:r>
        <w:rPr>
          <w:rFonts w:eastAsia="標楷體"/>
        </w:rPr>
        <w:t>處</w:t>
      </w:r>
      <w:r>
        <w:rPr>
          <w:rFonts w:eastAsia="標楷體"/>
        </w:rPr>
        <w:t xml:space="preserve"> </w:t>
      </w:r>
    </w:p>
    <w:p w:rsidR="0023577C" w:rsidRDefault="00884388">
      <w:pPr>
        <w:spacing w:line="460" w:lineRule="exact"/>
      </w:pPr>
      <w:r>
        <w:rPr>
          <w:rFonts w:eastAsia="標楷體"/>
          <w:b/>
        </w:rPr>
        <w:t>班級：</w:t>
      </w:r>
    </w:p>
    <w:p w:rsidR="0023577C" w:rsidRDefault="00884388">
      <w:pPr>
        <w:spacing w:line="460" w:lineRule="exact"/>
      </w:pPr>
      <w:r>
        <w:rPr>
          <w:rFonts w:eastAsia="標楷體"/>
          <w:b/>
        </w:rPr>
        <w:t>問卷內容</w:t>
      </w:r>
      <w:r>
        <w:rPr>
          <w:rFonts w:eastAsia="標楷體"/>
          <w:b/>
        </w:rPr>
        <w:t xml:space="preserve">  </w:t>
      </w:r>
    </w:p>
    <w:p w:rsidR="0023577C" w:rsidRDefault="00884388">
      <w:pPr>
        <w:spacing w:after="180"/>
        <w:rPr>
          <w:rFonts w:eastAsia="標楷體"/>
        </w:rPr>
      </w:pPr>
      <w:r>
        <w:rPr>
          <w:rFonts w:eastAsia="標楷體"/>
        </w:rPr>
        <w:t xml:space="preserve">          </w:t>
      </w:r>
      <w:r>
        <w:rPr>
          <w:rFonts w:eastAsia="標楷體"/>
        </w:rPr>
        <w:t>請您依照自己最接近的想法，並在適當選項</w:t>
      </w:r>
      <w:r>
        <w:rPr>
          <w:rFonts w:eastAsia="標楷體"/>
        </w:rPr>
        <w:t>○</w:t>
      </w:r>
      <w:proofErr w:type="gramStart"/>
      <w:r>
        <w:rPr>
          <w:rFonts w:eastAsia="標楷體"/>
        </w:rPr>
        <w:t>內打畫記</w:t>
      </w:r>
      <w:proofErr w:type="gramEnd"/>
      <w:r>
        <w:rPr>
          <w:rFonts w:eastAsia="標楷體"/>
        </w:rPr>
        <w:t>。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328"/>
        <w:gridCol w:w="1032"/>
        <w:gridCol w:w="851"/>
        <w:gridCol w:w="850"/>
        <w:gridCol w:w="781"/>
        <w:gridCol w:w="908"/>
      </w:tblGrid>
      <w:tr w:rsidR="0023577C">
        <w:tblPrEx>
          <w:tblCellMar>
            <w:top w:w="0" w:type="dxa"/>
            <w:bottom w:w="0" w:type="dxa"/>
          </w:tblCellMar>
        </w:tblPrEx>
        <w:trPr>
          <w:trHeight w:val="542"/>
          <w:tblHeader/>
          <w:jc w:val="center"/>
        </w:trPr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題</w:t>
            </w:r>
            <w:r>
              <w:rPr>
                <w:rFonts w:eastAsia="標楷體"/>
                <w:b/>
              </w:rPr>
              <w:t xml:space="preserve">          </w:t>
            </w:r>
            <w:r>
              <w:rPr>
                <w:rFonts w:eastAsia="標楷體"/>
                <w:b/>
              </w:rPr>
              <w:t>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非常</w:t>
            </w:r>
          </w:p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</w:t>
            </w:r>
          </w:p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尚可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非常</w:t>
            </w:r>
          </w:p>
          <w:p w:rsidR="0023577C" w:rsidRDefault="0088438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我的導師會主動關心班上同學生活狀況。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我的導師會主動關心班上同學的生涯規劃。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我的導師會主動關心班上同學的出缺席情形與學習狀況。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我的導師會以晤談、電話、或透過網路等方式關心班上同學。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我的導師曾告訴班上同學可以用教師的</w:t>
            </w:r>
            <w:r>
              <w:rPr>
                <w:rFonts w:eastAsia="標楷體"/>
              </w:rPr>
              <w:t>office hour</w:t>
            </w:r>
            <w:r>
              <w:rPr>
                <w:rFonts w:eastAsia="標楷體"/>
              </w:rPr>
              <w:t>與老師約定談話時間。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我的導師會向班上同學傳達與學生權益相關的訊息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如獎助學金</w:t>
            </w:r>
            <w:proofErr w:type="gramEnd"/>
            <w:r>
              <w:rPr>
                <w:rFonts w:eastAsia="標楷體"/>
              </w:rPr>
              <w:t>、急難救助、選課方式、畢業學分、欺凌求助等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我的導師會積極參與或尋求其他管道協助同學處理問題。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我的導師會主動聚集班上同學聽聽大家的意見並給予指導及建議。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我的導師會定期召開班會，解決班級問題，促進班級經營。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我的導師會推動並參與班上的活動。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就我所知，班上同學有意見和問題時大多會向我的導師反映。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當我有需要時，我可以很容易向導師求助。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我的導師會常常關心我。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  <w:tr w:rsidR="0023577C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整體來說，我希望我的導師繼續帶我們班。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7C" w:rsidRDefault="00884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</w:tr>
    </w:tbl>
    <w:p w:rsidR="0023577C" w:rsidRDefault="00884388">
      <w:pPr>
        <w:spacing w:line="0" w:lineRule="atLeast"/>
      </w:pPr>
      <w:proofErr w:type="gramStart"/>
      <w:r>
        <w:rPr>
          <w:rFonts w:eastAsia="標楷體"/>
          <w:sz w:val="2"/>
          <w:szCs w:val="2"/>
        </w:rPr>
        <w:t>le</w:t>
      </w:r>
      <w:proofErr w:type="gramEnd"/>
      <w:r>
        <w:rPr>
          <w:rFonts w:eastAsia="標楷體"/>
          <w:sz w:val="2"/>
          <w:szCs w:val="2"/>
        </w:rPr>
        <w:t xml:space="preserve"> souk</w:t>
      </w:r>
    </w:p>
    <w:sectPr w:rsidR="0023577C">
      <w:pgSz w:w="11906" w:h="16838"/>
      <w:pgMar w:top="1440" w:right="1797" w:bottom="907" w:left="179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4388">
      <w:r>
        <w:separator/>
      </w:r>
    </w:p>
  </w:endnote>
  <w:endnote w:type="continuationSeparator" w:id="0">
    <w:p w:rsidR="00000000" w:rsidRDefault="008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4388">
      <w:r>
        <w:rPr>
          <w:color w:val="000000"/>
        </w:rPr>
        <w:separator/>
      </w:r>
    </w:p>
  </w:footnote>
  <w:footnote w:type="continuationSeparator" w:id="0">
    <w:p w:rsidR="00000000" w:rsidRDefault="008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DA0"/>
    <w:multiLevelType w:val="multilevel"/>
    <w:tmpl w:val="E2C2DAE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2E231E"/>
    <w:multiLevelType w:val="multilevel"/>
    <w:tmpl w:val="C21AFF78"/>
    <w:lvl w:ilvl="0">
      <w:start w:val="1"/>
      <w:numFmt w:val="taiwaneseCountingThousand"/>
      <w:lvlText w:val="第%1條："/>
      <w:lvlJc w:val="left"/>
      <w:pPr>
        <w:ind w:left="5762" w:hanging="800"/>
      </w:pPr>
      <w:rPr>
        <w:b/>
        <w:strike w:val="0"/>
        <w:dstrike w:val="0"/>
        <w:color w:val="000000"/>
      </w:rPr>
    </w:lvl>
    <w:lvl w:ilvl="1">
      <w:start w:val="1"/>
      <w:numFmt w:val="taiwaneseCountingThousand"/>
      <w:lvlText w:val="%2、"/>
      <w:lvlJc w:val="left"/>
      <w:pPr>
        <w:ind w:left="2926" w:firstLine="0"/>
      </w:pPr>
      <w:rPr>
        <w:lang w:val="en-US"/>
      </w:rPr>
    </w:lvl>
    <w:lvl w:ilvl="2">
      <w:start w:val="1"/>
      <w:numFmt w:val="taiwaneseCountingThousand"/>
      <w:lvlText w:val="(%3) "/>
      <w:lvlJc w:val="left"/>
      <w:pPr>
        <w:ind w:left="3326" w:firstLine="0"/>
      </w:pPr>
    </w:lvl>
    <w:lvl w:ilvl="3">
      <w:start w:val="1"/>
      <w:numFmt w:val="decimalFullWidth"/>
      <w:lvlText w:val="%4、"/>
      <w:lvlJc w:val="left"/>
      <w:pPr>
        <w:ind w:left="2269" w:firstLine="0"/>
      </w:pPr>
      <w:rPr>
        <w:lang w:val="en-US"/>
      </w:rPr>
    </w:lvl>
    <w:lvl w:ilvl="4">
      <w:start w:val="1"/>
      <w:numFmt w:val="decimalFullWidth"/>
      <w:lvlText w:val="(%5) "/>
      <w:lvlJc w:val="left"/>
      <w:pPr>
        <w:ind w:left="4126" w:firstLine="0"/>
      </w:pPr>
    </w:lvl>
    <w:lvl w:ilvl="5">
      <w:start w:val="1"/>
      <w:numFmt w:val="decimal"/>
      <w:lvlText w:val="%6)"/>
      <w:lvlJc w:val="left"/>
      <w:pPr>
        <w:ind w:left="5386" w:hanging="1134"/>
      </w:pPr>
    </w:lvl>
    <w:lvl w:ilvl="6">
      <w:start w:val="1"/>
      <w:numFmt w:val="decimal"/>
      <w:lvlText w:val="(%7)"/>
      <w:lvlJc w:val="left"/>
      <w:pPr>
        <w:ind w:left="5953" w:hanging="1276"/>
      </w:pPr>
    </w:lvl>
    <w:lvl w:ilvl="7">
      <w:start w:val="1"/>
      <w:numFmt w:val="lowerLetter"/>
      <w:lvlText w:val="%8."/>
      <w:lvlJc w:val="left"/>
      <w:pPr>
        <w:ind w:left="6520" w:hanging="1418"/>
      </w:pPr>
    </w:lvl>
    <w:lvl w:ilvl="8">
      <w:start w:val="1"/>
      <w:numFmt w:val="lowerLetter"/>
      <w:lvlText w:val="%9)"/>
      <w:lvlJc w:val="left"/>
      <w:pPr>
        <w:ind w:left="7228" w:hanging="1700"/>
      </w:pPr>
    </w:lvl>
  </w:abstractNum>
  <w:abstractNum w:abstractNumId="2">
    <w:nsid w:val="39203277"/>
    <w:multiLevelType w:val="multilevel"/>
    <w:tmpl w:val="7714B62A"/>
    <w:styleLink w:val="LFO1"/>
    <w:lvl w:ilvl="0">
      <w:start w:val="1"/>
      <w:numFmt w:val="taiwaneseCountingThousand"/>
      <w:pStyle w:val="1"/>
      <w:lvlText w:val="第%1條："/>
      <w:lvlJc w:val="left"/>
      <w:pPr>
        <w:ind w:left="964" w:hanging="964"/>
      </w:pPr>
      <w:rPr>
        <w:color w:val="auto"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1202" w:hanging="482"/>
      </w:pPr>
      <w:rPr>
        <w:rFonts w:ascii="標楷體" w:eastAsia="標楷體" w:hAnsi="標楷體" w:cs="Times New Roman"/>
        <w:lang w:val="en-US"/>
      </w:rPr>
    </w:lvl>
    <w:lvl w:ilvl="2">
      <w:start w:val="1"/>
      <w:numFmt w:val="taiwaneseCountingThousand"/>
      <w:lvlText w:val="（%3）"/>
      <w:lvlJc w:val="left"/>
      <w:pPr>
        <w:ind w:left="1610" w:hanging="408"/>
      </w:pPr>
      <w:rPr>
        <w:rFonts w:ascii="標楷體" w:eastAsia="標楷體" w:hAnsi="標楷體" w:cs="Times New Roman"/>
      </w:rPr>
    </w:lvl>
    <w:lvl w:ilvl="3">
      <w:start w:val="1"/>
      <w:numFmt w:val="decimalFullWidth"/>
      <w:lvlText w:val="%4、"/>
      <w:lvlJc w:val="left"/>
      <w:pPr>
        <w:ind w:left="2087" w:hanging="477"/>
      </w:pPr>
    </w:lvl>
    <w:lvl w:ilvl="4">
      <w:start w:val="1"/>
      <w:numFmt w:val="decimalFullWidth"/>
      <w:lvlText w:val="(%5)"/>
      <w:lvlJc w:val="left"/>
      <w:pPr>
        <w:ind w:left="2489" w:hanging="402"/>
      </w:pPr>
    </w:lvl>
    <w:lvl w:ilvl="5">
      <w:start w:val="1"/>
      <w:numFmt w:val="none"/>
      <w:lvlText w:val="%6"/>
      <w:lvlJc w:val="left"/>
      <w:pPr>
        <w:ind w:left="2637" w:hanging="392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>
    <w:nsid w:val="4E055E53"/>
    <w:multiLevelType w:val="multilevel"/>
    <w:tmpl w:val="A98257F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577C"/>
    <w:rsid w:val="0023577C"/>
    <w:rsid w:val="008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法規"/>
    <w:basedOn w:val="a"/>
    <w:pPr>
      <w:spacing w:line="360" w:lineRule="auto"/>
      <w:jc w:val="center"/>
      <w:outlineLvl w:val="0"/>
    </w:pPr>
    <w:rPr>
      <w:rFonts w:eastAsia="標楷體"/>
      <w:kern w:val="0"/>
      <w:sz w:val="36"/>
      <w:szCs w:val="36"/>
    </w:rPr>
  </w:style>
  <w:style w:type="paragraph" w:customStyle="1" w:styleId="11">
    <w:name w:val="1註明"/>
    <w:basedOn w:val="a"/>
    <w:pPr>
      <w:widowControl/>
      <w:snapToGrid w:val="0"/>
      <w:jc w:val="right"/>
    </w:pPr>
    <w:rPr>
      <w:rFonts w:eastAsia="標楷體"/>
      <w:kern w:val="0"/>
      <w:sz w:val="18"/>
      <w:szCs w:val="18"/>
    </w:rPr>
  </w:style>
  <w:style w:type="character" w:customStyle="1" w:styleId="12">
    <w:name w:val="1法規 字元"/>
    <w:basedOn w:val="a0"/>
    <w:rPr>
      <w:rFonts w:ascii="Times New Roman" w:eastAsia="標楷體" w:hAnsi="Times New Roman" w:cs="Times New Roman"/>
      <w:kern w:val="0"/>
      <w:sz w:val="36"/>
      <w:szCs w:val="36"/>
    </w:rPr>
  </w:style>
  <w:style w:type="paragraph" w:customStyle="1" w:styleId="1">
    <w:name w:val="1條文"/>
    <w:basedOn w:val="a"/>
    <w:pPr>
      <w:numPr>
        <w:numId w:val="1"/>
      </w:numPr>
      <w:spacing w:line="360" w:lineRule="auto"/>
      <w:jc w:val="both"/>
    </w:pPr>
    <w:rPr>
      <w:rFonts w:eastAsia="標楷體"/>
      <w:kern w:val="0"/>
    </w:rPr>
  </w:style>
  <w:style w:type="character" w:customStyle="1" w:styleId="13">
    <w:name w:val="1條文 字元"/>
    <w:basedOn w:val="a0"/>
    <w:rPr>
      <w:rFonts w:ascii="Times New Roman" w:eastAsia="標楷體" w:hAnsi="Times New Roman" w:cs="Times New Roman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法規"/>
    <w:basedOn w:val="a"/>
    <w:pPr>
      <w:spacing w:line="360" w:lineRule="auto"/>
      <w:jc w:val="center"/>
      <w:outlineLvl w:val="0"/>
    </w:pPr>
    <w:rPr>
      <w:rFonts w:eastAsia="標楷體"/>
      <w:kern w:val="0"/>
      <w:sz w:val="36"/>
      <w:szCs w:val="36"/>
    </w:rPr>
  </w:style>
  <w:style w:type="paragraph" w:customStyle="1" w:styleId="11">
    <w:name w:val="1註明"/>
    <w:basedOn w:val="a"/>
    <w:pPr>
      <w:widowControl/>
      <w:snapToGrid w:val="0"/>
      <w:jc w:val="right"/>
    </w:pPr>
    <w:rPr>
      <w:rFonts w:eastAsia="標楷體"/>
      <w:kern w:val="0"/>
      <w:sz w:val="18"/>
      <w:szCs w:val="18"/>
    </w:rPr>
  </w:style>
  <w:style w:type="character" w:customStyle="1" w:styleId="12">
    <w:name w:val="1法規 字元"/>
    <w:basedOn w:val="a0"/>
    <w:rPr>
      <w:rFonts w:ascii="Times New Roman" w:eastAsia="標楷體" w:hAnsi="Times New Roman" w:cs="Times New Roman"/>
      <w:kern w:val="0"/>
      <w:sz w:val="36"/>
      <w:szCs w:val="36"/>
    </w:rPr>
  </w:style>
  <w:style w:type="paragraph" w:customStyle="1" w:styleId="1">
    <w:name w:val="1條文"/>
    <w:basedOn w:val="a"/>
    <w:pPr>
      <w:numPr>
        <w:numId w:val="1"/>
      </w:numPr>
      <w:spacing w:line="360" w:lineRule="auto"/>
      <w:jc w:val="both"/>
    </w:pPr>
    <w:rPr>
      <w:rFonts w:eastAsia="標楷體"/>
      <w:kern w:val="0"/>
    </w:rPr>
  </w:style>
  <w:style w:type="character" w:customStyle="1" w:styleId="13">
    <w:name w:val="1條文 字元"/>
    <w:basedOn w:val="a0"/>
    <w:rPr>
      <w:rFonts w:ascii="Times New Roman" w:eastAsia="標楷體" w:hAnsi="Times New Roman" w:cs="Times New Roman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2016-06-01T05:25:00Z</cp:lastPrinted>
  <dcterms:created xsi:type="dcterms:W3CDTF">2019-05-31T08:09:00Z</dcterms:created>
  <dcterms:modified xsi:type="dcterms:W3CDTF">2019-05-31T08:09:00Z</dcterms:modified>
</cp:coreProperties>
</file>